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70322E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70322E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Obchodné meno: </w:t>
      </w:r>
      <w:r w:rsidRPr="0070322E">
        <w:rPr>
          <w:rFonts w:asciiTheme="majorHAnsi" w:hAnsiTheme="majorHAnsi"/>
          <w:szCs w:val="20"/>
        </w:rPr>
        <w:tab/>
      </w:r>
    </w:p>
    <w:p w14:paraId="72ABB65B" w14:textId="28E76FCC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Sídlo:</w:t>
      </w:r>
      <w:r w:rsidRPr="0070322E">
        <w:rPr>
          <w:rFonts w:asciiTheme="majorHAnsi" w:hAnsiTheme="majorHAnsi"/>
          <w:szCs w:val="20"/>
        </w:rPr>
        <w:tab/>
      </w:r>
    </w:p>
    <w:p w14:paraId="407FA7C9" w14:textId="51B89F6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Štatutárny zástupca:</w:t>
      </w:r>
      <w:r w:rsidRPr="0070322E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IČO:</w:t>
      </w:r>
      <w:r w:rsidRPr="0070322E">
        <w:rPr>
          <w:rFonts w:asciiTheme="majorHAnsi" w:hAnsiTheme="majorHAnsi"/>
          <w:szCs w:val="20"/>
        </w:rPr>
        <w:tab/>
      </w:r>
    </w:p>
    <w:p w14:paraId="564CFE86" w14:textId="407DCEF9" w:rsidR="00751C36" w:rsidRPr="0070322E" w:rsidRDefault="00F90430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Zápis v</w:t>
      </w:r>
      <w:r w:rsidR="0022590D" w:rsidRPr="0070322E">
        <w:rPr>
          <w:rFonts w:asciiTheme="majorHAnsi" w:hAnsiTheme="majorHAnsi"/>
          <w:szCs w:val="20"/>
        </w:rPr>
        <w:t> Obch.</w:t>
      </w:r>
      <w:r w:rsidRPr="0070322E">
        <w:rPr>
          <w:rFonts w:asciiTheme="majorHAnsi" w:hAnsiTheme="majorHAnsi"/>
          <w:szCs w:val="20"/>
        </w:rPr>
        <w:t xml:space="preserve"> registri</w:t>
      </w:r>
      <w:r w:rsidR="00751C36" w:rsidRPr="0070322E">
        <w:rPr>
          <w:rFonts w:asciiTheme="majorHAnsi" w:hAnsiTheme="majorHAnsi"/>
          <w:szCs w:val="20"/>
        </w:rPr>
        <w:t>:</w:t>
      </w:r>
      <w:r w:rsidR="00751C36" w:rsidRPr="0070322E">
        <w:rPr>
          <w:rFonts w:asciiTheme="majorHAnsi" w:hAnsiTheme="majorHAnsi"/>
          <w:szCs w:val="20"/>
        </w:rPr>
        <w:tab/>
      </w:r>
    </w:p>
    <w:p w14:paraId="45D0963E" w14:textId="67C71384" w:rsidR="00751C36" w:rsidRPr="0070322E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5EFEB7E2" w:rsidR="0048313C" w:rsidRPr="0070322E" w:rsidRDefault="0070322E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>Verejná súťaž na obstaranie nadlimitnej z</w:t>
      </w:r>
      <w:r w:rsidRPr="0070322E">
        <w:rPr>
          <w:rFonts w:asciiTheme="majorHAnsi" w:hAnsiTheme="majorHAnsi" w:cs="Proba Pro"/>
          <w:bCs/>
          <w:sz w:val="20"/>
          <w:szCs w:val="20"/>
        </w:rPr>
        <w:t>á</w:t>
      </w:r>
      <w:r w:rsidRPr="0070322E">
        <w:rPr>
          <w:rFonts w:asciiTheme="majorHAnsi" w:hAnsiTheme="majorHAnsi"/>
          <w:bCs/>
          <w:sz w:val="20"/>
          <w:szCs w:val="20"/>
        </w:rPr>
        <w:t xml:space="preserve">kazky vyhlásenej verejným obstarávateľom 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Slovenský plynárenský priemysel, a.s., Mlynské Nivy 44/a, 825 11 Bratislava </w:t>
      </w:r>
      <w:r w:rsidRPr="0070322E">
        <w:rPr>
          <w:rFonts w:asciiTheme="majorHAnsi" w:hAnsiTheme="majorHAnsi"/>
          <w:bCs/>
          <w:sz w:val="20"/>
          <w:szCs w:val="20"/>
        </w:rPr>
        <w:t>na obstaranie predmetu zákazky „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Technológie čerpacích staníc LNG“ </w:t>
      </w:r>
      <w:r w:rsidRPr="0070322E">
        <w:rPr>
          <w:rFonts w:asciiTheme="majorHAnsi" w:hAnsiTheme="majorHAnsi" w:cs="Arial"/>
          <w:sz w:val="20"/>
          <w:szCs w:val="20"/>
        </w:rPr>
        <w:t xml:space="preserve">ev. č. </w:t>
      </w:r>
      <w:r w:rsidRPr="0070322E">
        <w:rPr>
          <w:rFonts w:asciiTheme="majorHAnsi" w:hAnsiTheme="majorHAnsi"/>
          <w:bCs/>
          <w:sz w:val="20"/>
          <w:szCs w:val="20"/>
        </w:rPr>
        <w:t xml:space="preserve">obstarávania </w:t>
      </w:r>
      <w:bookmarkStart w:id="1" w:name="_Hlk519782842"/>
      <w:r w:rsidRPr="0070322E">
        <w:rPr>
          <w:rFonts w:asciiTheme="majorHAnsi" w:hAnsiTheme="majorHAnsi"/>
          <w:bCs/>
          <w:sz w:val="20"/>
          <w:szCs w:val="20"/>
        </w:rPr>
        <w:t xml:space="preserve">KR-VS-164-18 </w:t>
      </w:r>
      <w:bookmarkEnd w:id="1"/>
      <w:r w:rsidRPr="0070322E">
        <w:rPr>
          <w:rFonts w:asciiTheme="majorHAnsi" w:hAnsiTheme="majorHAnsi"/>
          <w:bCs/>
          <w:sz w:val="20"/>
          <w:szCs w:val="20"/>
        </w:rPr>
        <w:t>vyhlásená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70322E">
        <w:rPr>
          <w:rFonts w:asciiTheme="majorHAnsi" w:hAnsiTheme="majorHAnsi"/>
          <w:bCs/>
          <w:sz w:val="20"/>
          <w:szCs w:val="20"/>
        </w:rPr>
        <w:t>oznámením o</w:t>
      </w:r>
      <w:r w:rsidRPr="0070322E">
        <w:rPr>
          <w:rFonts w:asciiTheme="majorHAnsi" w:hAnsiTheme="majorHAnsi" w:cs="Calibri"/>
          <w:bCs/>
          <w:sz w:val="20"/>
          <w:szCs w:val="20"/>
        </w:rPr>
        <w:t> </w:t>
      </w:r>
      <w:r w:rsidRPr="0070322E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zo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pod číslom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 xml:space="preserve">] 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 číslo značky vo Vestníku</w:t>
      </w:r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 dátum zverejnenia</w:t>
      </w:r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="007F56BB" w:rsidRPr="0070322E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70322E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70322E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70322E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70322E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Meno a priezvisko: </w:t>
      </w:r>
      <w:r w:rsidRPr="0070322E">
        <w:rPr>
          <w:rFonts w:asciiTheme="majorHAnsi" w:hAnsiTheme="majorHAnsi"/>
          <w:szCs w:val="20"/>
        </w:rPr>
        <w:tab/>
      </w:r>
    </w:p>
    <w:p w14:paraId="31ED2627" w14:textId="036BC364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Tel. číslo:</w:t>
      </w:r>
      <w:r w:rsidRPr="0070322E">
        <w:rPr>
          <w:rFonts w:asciiTheme="majorHAnsi" w:hAnsiTheme="majorHAnsi"/>
          <w:szCs w:val="20"/>
        </w:rPr>
        <w:tab/>
      </w:r>
    </w:p>
    <w:p w14:paraId="018BE643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email:</w:t>
      </w:r>
    </w:p>
    <w:p w14:paraId="197358E3" w14:textId="5B33CF0F" w:rsidR="00F90430" w:rsidRPr="0070322E" w:rsidRDefault="00F90430" w:rsidP="00F90430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70322E">
        <w:rPr>
          <w:rFonts w:asciiTheme="majorHAnsi" w:hAnsiTheme="majorHAnsi" w:cs="Arial"/>
          <w:b/>
          <w:bCs/>
          <w:sz w:val="20"/>
          <w:szCs w:val="20"/>
        </w:rPr>
        <w:t>Kontaktná osoba / splnomocnená osoba uchádzača</w:t>
      </w:r>
      <w:r w:rsidR="00E85AAA" w:rsidRPr="0070322E">
        <w:rPr>
          <w:rFonts w:asciiTheme="majorHAnsi" w:hAnsiTheme="majorHAnsi" w:cs="Arial"/>
          <w:b/>
          <w:bCs/>
          <w:sz w:val="20"/>
          <w:szCs w:val="20"/>
        </w:rPr>
        <w:t xml:space="preserve"> pre elektronickú aukciu</w:t>
      </w:r>
      <w:r w:rsidRPr="0070322E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7925B6C2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Meno a priezvisko: </w:t>
      </w:r>
      <w:r w:rsidRPr="0070322E">
        <w:rPr>
          <w:rFonts w:asciiTheme="majorHAnsi" w:hAnsiTheme="majorHAnsi"/>
          <w:szCs w:val="20"/>
        </w:rPr>
        <w:tab/>
      </w:r>
    </w:p>
    <w:p w14:paraId="36E11674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Tel. číslo:</w:t>
      </w:r>
      <w:r w:rsidRPr="0070322E">
        <w:rPr>
          <w:rFonts w:asciiTheme="majorHAnsi" w:hAnsiTheme="majorHAnsi"/>
          <w:szCs w:val="20"/>
        </w:rPr>
        <w:tab/>
      </w:r>
    </w:p>
    <w:p w14:paraId="74274238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email:</w:t>
      </w:r>
    </w:p>
    <w:p w14:paraId="6DF6ED84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70322E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71DE13DF" w:rsidR="00F90430" w:rsidRPr="0070322E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[určenie skutočností tvoriacich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70322E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Zoznam dokumentov</w:t>
      </w:r>
      <w:r w:rsidR="00720889" w:rsidRPr="0070322E">
        <w:rPr>
          <w:rFonts w:asciiTheme="majorHAnsi" w:hAnsiTheme="majorHAnsi"/>
          <w:b/>
          <w:szCs w:val="20"/>
        </w:rPr>
        <w:t xml:space="preserve"> tvoriacich ponuku</w:t>
      </w:r>
      <w:r w:rsidRPr="0070322E">
        <w:rPr>
          <w:rFonts w:asciiTheme="majorHAnsi" w:hAnsiTheme="majorHAnsi"/>
          <w:b/>
          <w:szCs w:val="20"/>
        </w:rPr>
        <w:t>:</w:t>
      </w:r>
    </w:p>
    <w:p w14:paraId="6FAD513D" w14:textId="60997EF3" w:rsidR="002C51F9" w:rsidRPr="0070322E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[uchádzač uvedie označenie všetkých dokumentov a častí ponuky predložených v rámci ponuky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 xml:space="preserve">V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70322E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7032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77E10" w14:textId="77777777" w:rsidR="006A74CD" w:rsidRDefault="006A74CD" w:rsidP="00004758">
      <w:pPr>
        <w:spacing w:after="0" w:line="240" w:lineRule="auto"/>
      </w:pPr>
      <w:r>
        <w:separator/>
      </w:r>
    </w:p>
  </w:endnote>
  <w:endnote w:type="continuationSeparator" w:id="0">
    <w:p w14:paraId="77ED7FD7" w14:textId="77777777" w:rsidR="006A74CD" w:rsidRDefault="006A74CD" w:rsidP="0000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5100C" w14:textId="77777777" w:rsidR="006A74CD" w:rsidRDefault="006A74CD" w:rsidP="00004758">
      <w:pPr>
        <w:spacing w:after="0" w:line="240" w:lineRule="auto"/>
      </w:pPr>
      <w:r>
        <w:separator/>
      </w:r>
    </w:p>
  </w:footnote>
  <w:footnote w:type="continuationSeparator" w:id="0">
    <w:p w14:paraId="5BD8BFE9" w14:textId="77777777" w:rsidR="006A74CD" w:rsidRDefault="006A74CD" w:rsidP="0000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FA972" w14:textId="77777777" w:rsidR="00004758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p w14:paraId="71346E23" w14:textId="77777777" w:rsidR="00004758" w:rsidRPr="008207CB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5AA75460" w14:textId="77777777" w:rsidR="00004758" w:rsidRDefault="00004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04758"/>
    <w:rsid w:val="000C6460"/>
    <w:rsid w:val="00140C22"/>
    <w:rsid w:val="001A4213"/>
    <w:rsid w:val="0022590D"/>
    <w:rsid w:val="002C51F9"/>
    <w:rsid w:val="004721B7"/>
    <w:rsid w:val="0048313C"/>
    <w:rsid w:val="004C4811"/>
    <w:rsid w:val="006A74CD"/>
    <w:rsid w:val="0070322E"/>
    <w:rsid w:val="00720889"/>
    <w:rsid w:val="0072686A"/>
    <w:rsid w:val="007358FF"/>
    <w:rsid w:val="00751C36"/>
    <w:rsid w:val="007F56BB"/>
    <w:rsid w:val="00924402"/>
    <w:rsid w:val="00932D80"/>
    <w:rsid w:val="009C7BB4"/>
    <w:rsid w:val="00AD2F08"/>
    <w:rsid w:val="00BA15EF"/>
    <w:rsid w:val="00C81300"/>
    <w:rsid w:val="00D466E0"/>
    <w:rsid w:val="00E001B5"/>
    <w:rsid w:val="00E4396D"/>
    <w:rsid w:val="00E85AAA"/>
    <w:rsid w:val="00EC3623"/>
    <w:rsid w:val="00F05C82"/>
    <w:rsid w:val="00F7731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16E84E4D-70DE-40D4-9DCF-5CE11C9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758"/>
  </w:style>
  <w:style w:type="paragraph" w:styleId="Footer">
    <w:name w:val="footer"/>
    <w:basedOn w:val="Normal"/>
    <w:link w:val="Foot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758"/>
  </w:style>
  <w:style w:type="paragraph" w:styleId="BalloonText">
    <w:name w:val="Balloon Text"/>
    <w:basedOn w:val="Normal"/>
    <w:link w:val="BalloonTextChar"/>
    <w:uiPriority w:val="99"/>
    <w:semiHidden/>
    <w:unhideWhenUsed/>
    <w:rsid w:val="0000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12</cp:revision>
  <dcterms:created xsi:type="dcterms:W3CDTF">2018-06-22T09:04:00Z</dcterms:created>
  <dcterms:modified xsi:type="dcterms:W3CDTF">2019-06-20T09:04:00Z</dcterms:modified>
</cp:coreProperties>
</file>